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B3" w:rsidRDefault="00AB4BB3" w:rsidP="00AB4BB3">
      <w:pPr>
        <w:widowControl/>
        <w:shd w:val="clear" w:color="auto" w:fill="FFFFFF"/>
        <w:spacing w:line="1080" w:lineRule="atLeast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54"/>
          <w:szCs w:val="54"/>
        </w:rPr>
      </w:pPr>
      <w:r w:rsidRPr="00AB4BB3">
        <w:rPr>
          <w:rFonts w:ascii="微软雅黑" w:eastAsia="微软雅黑" w:hAnsi="微软雅黑" w:cs="宋体" w:hint="eastAsia"/>
          <w:color w:val="000000"/>
          <w:kern w:val="36"/>
          <w:sz w:val="54"/>
          <w:szCs w:val="54"/>
        </w:rPr>
        <w:t>金华市公安局关于公布行政规范性文件清理结果的通知</w:t>
      </w:r>
    </w:p>
    <w:p w:rsidR="00FE7F99" w:rsidRPr="00AB4BB3" w:rsidRDefault="00FE7F99" w:rsidP="00FE7F99">
      <w:pPr>
        <w:widowControl/>
        <w:shd w:val="clear" w:color="auto" w:fill="FFFFFF"/>
        <w:spacing w:line="1080" w:lineRule="atLeast"/>
        <w:jc w:val="center"/>
        <w:outlineLvl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E7F9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金公通字〔2022〕38号</w:t>
      </w:r>
    </w:p>
    <w:p w:rsidR="00AB4BB3" w:rsidRDefault="00AB4BB3" w:rsidP="00AB4BB3">
      <w:pPr>
        <w:pStyle w:val="a5"/>
        <w:spacing w:before="0" w:beforeAutospacing="0" w:after="0" w:afterAutospacing="0" w:line="600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各公安分局、县（市）公安局,市局各部门：</w:t>
      </w:r>
    </w:p>
    <w:p w:rsidR="00AB4BB3" w:rsidRDefault="00AB4BB3" w:rsidP="00AB4BB3">
      <w:pPr>
        <w:pStyle w:val="a5"/>
        <w:spacing w:before="0" w:beforeAutospacing="0" w:after="0" w:afterAutospacing="0" w:line="600" w:lineRule="atLeast"/>
        <w:ind w:firstLine="645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根据市政府《关于开展行政规范性文件清理工作的通知》要求，市局对制定发布的行政规范性文件进行了清理，共梳理出行政规范性文件12件，现决定予以保留9件，废止3件，上述文件目录见附件。请各地、相关部门认真了解、准确掌握保留、废止的公安规范性文件。对决定废止的一律不得再予执行。</w:t>
      </w:r>
    </w:p>
    <w:p w:rsidR="00AB4BB3" w:rsidRDefault="00AB4BB3" w:rsidP="00AB4BB3">
      <w:pPr>
        <w:pStyle w:val="a5"/>
        <w:spacing w:before="0" w:beforeAutospacing="0" w:after="0" w:afterAutospacing="0" w:line="600" w:lineRule="atLeast"/>
        <w:ind w:firstLine="645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执行中遇有问题，请及时联系法制支队。</w:t>
      </w:r>
    </w:p>
    <w:p w:rsidR="00AB4BB3" w:rsidRDefault="00AB4BB3" w:rsidP="00AB4BB3">
      <w:pPr>
        <w:pStyle w:val="a5"/>
        <w:spacing w:before="0" w:beforeAutospacing="0" w:after="0" w:afterAutospacing="0" w:line="600" w:lineRule="atLeast"/>
        <w:ind w:firstLine="645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hint="eastAsia"/>
          <w:color w:val="000000"/>
          <w:sz w:val="32"/>
          <w:szCs w:val="32"/>
        </w:rPr>
        <w:t> </w:t>
      </w:r>
    </w:p>
    <w:p w:rsidR="00AB4BB3" w:rsidRDefault="00AB4BB3" w:rsidP="00AB4BB3">
      <w:pPr>
        <w:pStyle w:val="a5"/>
        <w:spacing w:before="0" w:beforeAutospacing="0" w:after="0" w:afterAutospacing="0" w:line="600" w:lineRule="atLeast"/>
        <w:ind w:firstLine="645"/>
        <w:jc w:val="both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附件：2022年金华市公安局行政规范性文件清理统计表</w:t>
      </w:r>
    </w:p>
    <w:p w:rsidR="00AB4BB3" w:rsidRDefault="00AB4BB3" w:rsidP="00AB4BB3">
      <w:pPr>
        <w:pStyle w:val="a5"/>
        <w:spacing w:before="0" w:beforeAutospacing="0" w:after="0" w:afterAutospacing="0" w:line="600" w:lineRule="atLeast"/>
        <w:ind w:firstLine="645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   </w:t>
      </w:r>
    </w:p>
    <w:p w:rsidR="00AB4BB3" w:rsidRDefault="00AB4BB3" w:rsidP="00AB4BB3">
      <w:pPr>
        <w:pStyle w:val="a5"/>
        <w:spacing w:before="0" w:beforeAutospacing="0" w:after="0" w:afterAutospacing="0" w:line="600" w:lineRule="atLeast"/>
        <w:ind w:firstLine="645"/>
        <w:jc w:val="center"/>
        <w:rPr>
          <w:rFonts w:hint="eastAsia"/>
          <w:color w:val="000000"/>
          <w:sz w:val="32"/>
          <w:szCs w:val="32"/>
        </w:rPr>
      </w:pPr>
    </w:p>
    <w:p w:rsidR="00AB4BB3" w:rsidRDefault="00AB4BB3" w:rsidP="00AB4BB3">
      <w:pPr>
        <w:pStyle w:val="a5"/>
        <w:spacing w:before="0" w:beforeAutospacing="0" w:after="0" w:afterAutospacing="0" w:line="600" w:lineRule="atLeast"/>
        <w:ind w:firstLine="645"/>
        <w:jc w:val="center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金华市公安局</w:t>
      </w:r>
    </w:p>
    <w:p w:rsidR="00AB4BB3" w:rsidRDefault="00AB4BB3" w:rsidP="00AB4BB3">
      <w:pPr>
        <w:pStyle w:val="a5"/>
        <w:spacing w:before="0" w:beforeAutospacing="0" w:after="0" w:afterAutospacing="0"/>
        <w:ind w:firstLineChars="1800" w:firstLine="5760"/>
        <w:rPr>
          <w:rFonts w:ascii="仿宋" w:eastAsia="仿宋" w:hAnsi="仿宋" w:hint="eastAsia"/>
          <w:color w:val="000000"/>
          <w:sz w:val="21"/>
          <w:szCs w:val="21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2022年11月21日</w:t>
      </w:r>
    </w:p>
    <w:p w:rsidR="00000000" w:rsidRDefault="00EF65A1">
      <w:pPr>
        <w:rPr>
          <w:rFonts w:hint="eastAsia"/>
        </w:rPr>
      </w:pPr>
    </w:p>
    <w:p w:rsidR="00AB4BB3" w:rsidRDefault="00AB4BB3">
      <w:pPr>
        <w:rPr>
          <w:rFonts w:hint="eastAsia"/>
        </w:rPr>
      </w:pPr>
    </w:p>
    <w:p w:rsidR="00AB4BB3" w:rsidRDefault="00AB4BB3">
      <w:pPr>
        <w:rPr>
          <w:rFonts w:hint="eastAsia"/>
        </w:rPr>
      </w:pPr>
    </w:p>
    <w:p w:rsidR="00AB4BB3" w:rsidRDefault="00AB4BB3">
      <w:pPr>
        <w:rPr>
          <w:rFonts w:hint="eastAsia"/>
        </w:rPr>
      </w:pPr>
    </w:p>
    <w:p w:rsidR="00AB4BB3" w:rsidRDefault="00AB4BB3">
      <w:pPr>
        <w:rPr>
          <w:rFonts w:hint="eastAsia"/>
        </w:rPr>
      </w:pPr>
    </w:p>
    <w:p w:rsidR="00AB4BB3" w:rsidRDefault="00AB4BB3">
      <w:pPr>
        <w:rPr>
          <w:rFonts w:hint="eastAsia"/>
        </w:rPr>
      </w:pPr>
    </w:p>
    <w:p w:rsidR="00AB4BB3" w:rsidRDefault="00AB4BB3">
      <w:pPr>
        <w:sectPr w:rsidR="00AB4B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000" w:type="dxa"/>
        <w:tblLook w:val="04A0"/>
      </w:tblPr>
      <w:tblGrid>
        <w:gridCol w:w="580"/>
        <w:gridCol w:w="620"/>
        <w:gridCol w:w="1993"/>
        <w:gridCol w:w="1134"/>
        <w:gridCol w:w="1310"/>
        <w:gridCol w:w="1426"/>
        <w:gridCol w:w="1976"/>
        <w:gridCol w:w="1134"/>
        <w:gridCol w:w="3827"/>
      </w:tblGrid>
      <w:tr w:rsidR="00AB4BB3" w:rsidRPr="00AB4BB3" w:rsidTr="00AB4BB3">
        <w:trPr>
          <w:trHeight w:val="570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AB4BB3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2022年金华市公安局行政规范性文件清理统计表</w:t>
            </w:r>
          </w:p>
        </w:tc>
      </w:tr>
      <w:tr w:rsidR="00AB4BB3" w:rsidRPr="00AB4BB3" w:rsidTr="00AB4BB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文件名称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发文单位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发布日期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三统一编号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清理建议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清理理由</w:t>
            </w:r>
          </w:p>
        </w:tc>
      </w:tr>
      <w:tr w:rsidR="00AB4BB3" w:rsidRPr="00AB4BB3" w:rsidTr="00AB4BB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金华市区电动三轮车专项整治实施方案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金公办〔2019〕47号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2019年6月26日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ZJGC07-2019-0001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BB3" w:rsidRPr="00AB4BB3" w:rsidTr="00AB4BB3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禁毒工作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金华市公安局关于印发进一步规范强制隔离戒毒工作的意见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金公通字〔2015〕30号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2015年4月24日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ZJGC07-2015-0002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《中华人民共和国禁毒法》《戒毒条例》及2022年5月1日新修订实施的《浙江省禁毒条例》已对相关内容进行明确</w:t>
            </w:r>
          </w:p>
        </w:tc>
      </w:tr>
      <w:tr w:rsidR="00AB4BB3" w:rsidRPr="00AB4BB3" w:rsidTr="00AB4BB3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治安管理工作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 金华市社会治安综合治理委员会办公室关于印发《金华市推行居住出租房屋“旅馆式”管理模式建设工作方案》的通知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金公办〔2017〕88号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2017年9月19日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ZJGC07-2017-0001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BB3" w:rsidRPr="00AB4BB3" w:rsidTr="00AB4BB3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金华市公安局等六部门关于印发《金华市家庭暴力告诫制度实施办法》的</w:t>
            </w: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金公通字〔2016〕57号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2016年9月20日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ZJGC07-2016-0001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BB3" w:rsidRPr="00AB4BB3" w:rsidTr="00AB4BB3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金华市全面推行出租房屋智能化管理建设工作实施方案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金公通字〔2017〕44号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2017年11月21日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ZJGC07-2017-0002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BB3" w:rsidRPr="00AB4BB3" w:rsidTr="00AB4BB3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金华市公安局关于印发《金华市户口迁移登记暂行规定实施细则（试行）》的通知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金公办〔2018〕51号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2018年7月30日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ZJGC07-2018-0001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金华市户口迁移登记规定（金政办发【2020】45号）已于2020年10月1日起施行，原《金华市户口迁移登记暂行规定实施细则（试行）》（金公办〔2018〕51号）废止</w:t>
            </w:r>
          </w:p>
        </w:tc>
      </w:tr>
      <w:tr w:rsidR="00AB4BB3" w:rsidRPr="00AB4BB3" w:rsidTr="00AB4BB3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 金华市人力社保局关于印发《金华市区引进人才及其配偶子女落户实施细则》的通知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金公通字〔2015〕78号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2015年12月29日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ZJGC07-2015-0003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BB3" w:rsidRPr="00AB4BB3" w:rsidTr="00AB4BB3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法制工作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金华市公安局关于公布规范性文件专项清理结果的通知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金公通字〔2020〕23号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ZJGC0720200001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BB3" w:rsidRPr="00AB4BB3" w:rsidTr="00AB4BB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金华市公安局关于保留修改废止规范性文件的通知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金公通字〔2015〕16号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ZJGC07-2015-0001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BB3" w:rsidRPr="00AB4BB3" w:rsidTr="00AB4BB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金华市公安局关于</w:t>
            </w: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废止部分规范性文件的通知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金华市公</w:t>
            </w: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金公通字</w:t>
            </w: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〔2014〕53号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2014年9月</w:t>
            </w: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ZJGC07-2014-0002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4BB3" w:rsidRPr="00AB4BB3" w:rsidTr="00AB4BB3">
        <w:trPr>
          <w:trHeight w:val="3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金华市公安局关于印发《委托下放行政审批事项实施方案（试行）》的通知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金公通字〔2014〕48号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2014年8月7日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ZJGC07-2014-0001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失效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文件下放事项1-6项已在金政函【2017】85号《金华市人民政府关于同意金华市公安局下放部分“最多跑一次”事项办理权限的批复》进一步明确下放至县级公安机关，7-8项根据公安部《机动车登记规定》和《机动车驾驶证申领和实用规定》明确相关职权由县级公安机关承担，9至13项放权主体“市消防支队”机构已调整</w:t>
            </w:r>
          </w:p>
        </w:tc>
      </w:tr>
      <w:tr w:rsidR="00AB4BB3" w:rsidRPr="00AB4BB3" w:rsidTr="00AB4BB3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金华市中级人民法院金华市公安局金华市司法局关于印发《人民调解协议司法确认工作实施办法（试行）》的通知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金华市公安局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金公通字〔2014〕65号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2014年12月19日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ZJGC07-2014-0003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B3" w:rsidRPr="00AB4BB3" w:rsidRDefault="00AB4BB3" w:rsidP="00AB4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B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B4BB3" w:rsidRPr="00AB4BB3" w:rsidRDefault="00AB4BB3"/>
    <w:sectPr w:rsidR="00AB4BB3" w:rsidRPr="00AB4BB3" w:rsidSect="00AB4BB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A1" w:rsidRDefault="00EF65A1" w:rsidP="00AB4BB3">
      <w:r>
        <w:separator/>
      </w:r>
    </w:p>
  </w:endnote>
  <w:endnote w:type="continuationSeparator" w:id="1">
    <w:p w:rsidR="00EF65A1" w:rsidRDefault="00EF65A1" w:rsidP="00AB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A1" w:rsidRDefault="00EF65A1" w:rsidP="00AB4BB3">
      <w:r>
        <w:separator/>
      </w:r>
    </w:p>
  </w:footnote>
  <w:footnote w:type="continuationSeparator" w:id="1">
    <w:p w:rsidR="00EF65A1" w:rsidRDefault="00EF65A1" w:rsidP="00AB4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BB3"/>
    <w:rsid w:val="00AB4BB3"/>
    <w:rsid w:val="00EF65A1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4B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B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4BB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B4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>WRGHO.COM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4</cp:revision>
  <dcterms:created xsi:type="dcterms:W3CDTF">2022-12-21T01:48:00Z</dcterms:created>
  <dcterms:modified xsi:type="dcterms:W3CDTF">2022-12-21T01:54:00Z</dcterms:modified>
</cp:coreProperties>
</file>